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Prosystem home care ultra lifting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kobiety dojrzałej potrzebuje innej pielęgnacji niż skóra osoby młodej. Sprawdź linię kosmetyków od Dr Ireny Eris &lt;strong&gt;Prosystem home care ultra lifting&lt;/strong&gt;. Poznaj długotrwałe efekty, jakie wiążą się z regularnym używaniem tych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Prosystem home care ultra lifting - innowacyjne kosmetyki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Cera dojrzała wymaga odpowiedniej pielęgnacji. Seria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Prosystem home care ultra lifting</w:t>
      </w:r>
      <w:r>
        <w:rPr>
          <w:rFonts w:ascii="calibri" w:hAnsi="calibri" w:eastAsia="calibri" w:cs="calibri"/>
          <w:sz w:val="24"/>
          <w:szCs w:val="24"/>
        </w:rPr>
        <w:t xml:space="preserve"> zawiera składnik technologiczny - innowacyjny system wielowymiarowego spłycania zmarszczek i liftingu skóry twarzy. Dzięki niemu następuje głęboka redukcja zmarszczek oraz wygładzanie skóry twarzy. Regularne stosowanie kosmetyków zapewnia działanie odmładzające poprzez rekonstrukcję struktur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5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linię Prosystem home care ultra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Prosystem home care ultra lifting</w:t>
      </w:r>
      <w:r>
        <w:rPr>
          <w:rFonts w:ascii="calibri" w:hAnsi="calibri" w:eastAsia="calibri" w:cs="calibri"/>
          <w:sz w:val="24"/>
          <w:szCs w:val="24"/>
        </w:rPr>
        <w:t xml:space="preserve"> wchodzi kilka skutecznych kosmetyków: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napinające serum liftingujące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liftingująca kuracja regenerująca na noc,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wygładzający krem pod oczy i na okolice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Prosystem home care ultra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długotrwały efekt odmłodzonej i wygładzonej cery oraz wyraźny efekt liftingu.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Dr Ireny Eris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 Ireny Eris znajdują się inne linie kosmetyków, przeznaczone do konkretnych rodzajów skóry i problemów pielęgnacyjnych. Zapraszamy do składania zamówień m.in. na kosmetyki z serii Body Fiesta oraz Perfect Revival.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ultra-lifting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2026-04-02T20:10:45+02:00</dcterms:created>
  <dcterms:modified xsi:type="dcterms:W3CDTF">2026-04-02T20:10:45+02:00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