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Capilar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okresie zimowo-wiosennym Twoja skóra jest zaczerwieniona i przesuszona? Potrzebujesz natychmiastowej regeneracji? Sprawdź linię &lt;strong&gt;Capilar&lt;/strong&gt; Intense od Dr Irena Eris!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linia kosmetyków Capilar Intense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Dr Irena Eris tworzone są z myślą o konkretnych potrzebach pielęgnacyjnych kobiet. Linia </w:t>
      </w:r>
      <w:r>
        <w:rPr>
          <w:rFonts w:ascii="calibri" w:hAnsi="calibri" w:eastAsia="calibri" w:cs="calibri"/>
          <w:sz w:val="24"/>
          <w:szCs w:val="24"/>
          <w:b/>
        </w:rPr>
        <w:t xml:space="preserve">Capilar</w:t>
      </w:r>
      <w:r>
        <w:rPr>
          <w:rFonts w:ascii="calibri" w:hAnsi="calibri" w:eastAsia="calibri" w:cs="calibri"/>
          <w:sz w:val="24"/>
          <w:szCs w:val="24"/>
        </w:rPr>
        <w:t xml:space="preserve"> Intense to preparaty przeznaczone dla pań z problemami zaczerwienionej, wrażliwej i przesuszonej cery. Zimą i wiosną, kiedy mamy duże zmiany pogody i często ujemne temperatury, nasza skóra jest podatna na podrażnienia i wysuszanie. Warto o nią zadbać w szczególny sposób i wybrać kosmetyki, które pomogą w regeneracji i ochronią przed szkodliwymi czynnikami.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skórę w najlepszy sposób!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Capilar</w:t>
      </w:r>
      <w:r>
        <w:rPr>
          <w:rFonts w:ascii="calibri" w:hAnsi="calibri" w:eastAsia="calibri" w:cs="calibri"/>
          <w:sz w:val="24"/>
          <w:szCs w:val="24"/>
        </w:rPr>
        <w:t xml:space="preserve"> Intense Dr Irena Eris skutecznie redukuje zaczerwienienia. Przynosi szybka ulgę i ukojenie dla wrażliwej cery. Główny składnik technologiczny kosmetyków to innowacyjny Tetrapeptyd, którego celem jest redukcja widoczności zaczerwienień wywołanych reakcjami zapalnymi. Preparaty te aktywnie chronią skórę oraz zapobiegają stanom zapalnym i wysuszaniu.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Capilar Intense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do twarzy na dzień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do twarzy na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pod oczy i na okolice ust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kremową maskę na twarz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linia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Capilar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Intense pozwala na intensywną i kompleksową pielęgnację skóry twarzy. Przekonaj się sama o jej wyjątkowym działaniu!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prosystem-home-care/capilar-int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2026-04-02T20:12:42+02:00</dcterms:created>
  <dcterms:modified xsi:type="dcterms:W3CDTF">2026-04-02T20:12:42+02:00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